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распознать сайты-двойники Росреестра и почему они опасны?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В рамках рубрики «Вопрос – ответ» Федеральная кадастровая палата еженедельно публикует материалы, посвященные разъяснению актуальных вопросов в сфере земли и недвижимости.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 интернете можно встретить сайты-двойники Росреестра, предлагающие услуги предоставления выписок из Единого государственного реестра недвижимости (ЕГРН). Нередко они заявляют о своих полномочиях действовать от лица ведомства и имеют схожие с официальным сайтом символику и название. За созданием таких ресурсов стоят мошенники, их функционирование запрещено законом. Как распознать сайт-двойник и почему им нельзя доверять, рассказывает Росреестр</w:t>
      </w:r>
      <w:r>
        <w:rPr>
          <w:rFonts w:ascii="Times New Roman" w:hAnsi="Times New Roman" w:cs="Times New Roman"/>
          <w:b/>
          <w:sz w:val="28"/>
        </w:rPr>
        <w:t>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Как понять, что перед вами сайт-двойник?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Самый верный признак – обратить внимание на доменное имя сайта. Зачастую сайты-двойники, готовые «быстро и недорого» предоставить сведения из ЕГРН, копируют структуру официального сайта Службы, используют в своем адресе схожие официальному наименованию названия, добавляя к ним удвоенные буквы и приписки, такие как </w:t>
      </w:r>
      <w:proofErr w:type="spellStart"/>
      <w:r>
        <w:rPr>
          <w:rFonts w:ascii="Times New Roman" w:hAnsi="Times New Roman" w:cs="Times New Roman"/>
          <w:bCs/>
          <w:sz w:val="28"/>
        </w:rPr>
        <w:t>online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</w:rPr>
        <w:t>egrp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</w:rPr>
        <w:t>egrn</w:t>
      </w:r>
      <w:proofErr w:type="spellEnd"/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Такие уловки вводят пользователей в заблуждение, создавая впечатление, что они оформляют запрос на получение государственной услуги на сайте органа регистрации прав.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Важно!</w:t>
      </w:r>
      <w:r>
        <w:rPr>
          <w:rFonts w:ascii="Times New Roman" w:hAnsi="Times New Roman" w:cs="Times New Roman"/>
          <w:bCs/>
          <w:sz w:val="28"/>
        </w:rPr>
        <w:t xml:space="preserve"> Официальную в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 xml:space="preserve">ыписку из ЕГРН можно заказать только через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 xml:space="preserve">Портал </w:t>
        </w:r>
        <w:proofErr w:type="spellStart"/>
        <w:r>
          <w:rPr>
            <w:rStyle w:val="ab"/>
            <w:rFonts w:ascii="Times New Roman" w:hAnsi="Times New Roman" w:cs="Times New Roman"/>
            <w:bCs/>
            <w:sz w:val="28"/>
          </w:rPr>
          <w:t>госуслуг</w:t>
        </w:r>
        <w:proofErr w:type="spellEnd"/>
      </w:hyperlink>
      <w:r>
        <w:rPr>
          <w:rFonts w:ascii="Times New Roman" w:hAnsi="Times New Roman" w:cs="Times New Roman"/>
          <w:bCs/>
          <w:sz w:val="28"/>
        </w:rPr>
        <w:t>, на сайте Росреестра (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rosreestr.gov.ru</w:t>
        </w:r>
      </w:hyperlink>
      <w:r>
        <w:rPr>
          <w:rFonts w:ascii="Times New Roman" w:hAnsi="Times New Roman" w:cs="Times New Roman"/>
          <w:bCs/>
          <w:sz w:val="28"/>
        </w:rPr>
        <w:t>) и подведомственной организации «ФКП Росреестра» (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kadastr.ru</w:t>
        </w:r>
      </w:hyperlink>
      <w:r>
        <w:rPr>
          <w:rFonts w:ascii="Times New Roman" w:hAnsi="Times New Roman" w:cs="Times New Roman"/>
          <w:bCs/>
          <w:sz w:val="28"/>
        </w:rPr>
        <w:t xml:space="preserve">). Получить актуальную информацию об объектах </w:t>
      </w:r>
      <w:r>
        <w:rPr>
          <w:rFonts w:ascii="Times New Roman" w:hAnsi="Times New Roman" w:cs="Times New Roman"/>
          <w:bCs/>
          <w:sz w:val="28"/>
        </w:rPr>
        <w:lastRenderedPageBreak/>
        <w:t xml:space="preserve">недвижимости в режиме онлайн можно также на 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Публичной кадастровой карте Росреестра</w:t>
        </w:r>
      </w:hyperlink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Чем опасны сайты-двойники?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Нарушение персональных данных. </w:t>
      </w:r>
      <w:r>
        <w:rPr>
          <w:rFonts w:ascii="Times New Roman" w:hAnsi="Times New Roman" w:cs="Times New Roman"/>
          <w:bCs/>
          <w:sz w:val="28"/>
        </w:rPr>
        <w:t>Деятельность сайтов-двойников нарушает положения законодательства о регистрации недвижимости, в соответствии с которыми орган регистрации прав обязан по запросу правообладателя предоставлять ему информацию о лицах, получивших сведения об объекте недвижимого имущества, права на который у него зарегистрированы. Все лица, запрашивающие информацию на таких сайтах, «уводятся» из правового поля, и собственники недвижимости не могут узнать, кто именно запрашивал сведения по их объектам.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Причем правообладателями «двойников» являются в основном физические лица, а страны их регистрации - США, территория Евросоюза, Украина. Пользуясь этими услугами, пользователь предоставляет информацию в нарушение закона для систематизации, хранения, накопления и передачи персональных данных в юрисдикции других стран мира.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Стоимость и качество услуг. </w:t>
      </w:r>
      <w:r>
        <w:rPr>
          <w:rFonts w:ascii="Times New Roman" w:hAnsi="Times New Roman" w:cs="Times New Roman"/>
          <w:bCs/>
          <w:sz w:val="28"/>
        </w:rPr>
        <w:t>Сайты-двойники свободны в ценообразовании за предоставление сведений, содержащихся в ЕГРН. В большинстве случаев цена за оказание подобного рода услуги не превышает законодательно установленную сумму – 350 рублей.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Росреестр несет ответственность за предоставляемые сведения, а сайты-двойники могут дать неактуальную или вообще ложную информацию - жалобы на такие случаи уже есть.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Нагрузка на систему.</w:t>
      </w:r>
      <w:r>
        <w:rPr>
          <w:rFonts w:ascii="Times New Roman" w:hAnsi="Times New Roman" w:cs="Times New Roman"/>
          <w:bCs/>
          <w:sz w:val="28"/>
        </w:rPr>
        <w:t xml:space="preserve"> Существенную часть своих запросов сайты-двойники генерируют по ключам доступа, на которых установлены роботы-автоматы. При неполучении данных в течение суток роботы, как правило, генерируют повторный запрос, что существенно перегружает систему.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Что делать, если вы обнаружили сайт-двойник?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При обнаружении сайтов-двойников, предлагающих услуги в том числе от лица Росреестра или Федеральной кадастровой палаты, рекомендуем обращаться в </w:t>
      </w:r>
      <w:hyperlink r:id="rId12" w:history="1">
        <w:r>
          <w:rPr>
            <w:rStyle w:val="ab"/>
            <w:rFonts w:ascii="Times New Roman" w:hAnsi="Times New Roman" w:cs="Times New Roman"/>
            <w:bCs/>
            <w:sz w:val="28"/>
          </w:rPr>
          <w:t>органы прокуратуры</w:t>
        </w:r>
      </w:hyperlink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Пользователям следует внимательно подходить к выбору </w:t>
      </w:r>
      <w:proofErr w:type="spellStart"/>
      <w:r>
        <w:rPr>
          <w:rFonts w:ascii="Times New Roman" w:hAnsi="Times New Roman" w:cs="Times New Roman"/>
          <w:bCs/>
          <w:sz w:val="28"/>
        </w:rPr>
        <w:t>интернет-ресурсов</w:t>
      </w:r>
      <w:proofErr w:type="spellEnd"/>
      <w:r>
        <w:rPr>
          <w:rFonts w:ascii="Times New Roman" w:hAnsi="Times New Roman" w:cs="Times New Roman"/>
          <w:bCs/>
          <w:sz w:val="28"/>
        </w:rPr>
        <w:t>, поскольку актуальную и достоверную информацию о недвижимости можно получить только на официальных сайтах и сервисах ведомств.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 информацию, представленную на сайтах-двойниках, а также предлагаемые посредниками услуги, ведомство ответственности не несет.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</w:rPr>
        <w:t>Справочно</w:t>
      </w:r>
      <w:proofErr w:type="spellEnd"/>
      <w:r>
        <w:rPr>
          <w:rFonts w:ascii="Times New Roman" w:hAnsi="Times New Roman" w:cs="Times New Roman"/>
          <w:b/>
          <w:bCs/>
          <w:iCs/>
          <w:sz w:val="28"/>
        </w:rPr>
        <w:t>: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 xml:space="preserve">Росреестр проводит комплексную работу по противодействию деятельности сайтов-двойников. 30 апреля 2021 года Президент Российской Федерации Владимир Путин </w:t>
      </w:r>
      <w:hyperlink r:id="rId13" w:history="1">
        <w:r>
          <w:rPr>
            <w:rStyle w:val="ab"/>
            <w:rFonts w:ascii="Times New Roman" w:hAnsi="Times New Roman" w:cs="Times New Roman"/>
            <w:bCs/>
            <w:i/>
            <w:iCs/>
            <w:sz w:val="28"/>
          </w:rPr>
          <w:t>подписал</w:t>
        </w:r>
      </w:hyperlink>
      <w:r>
        <w:rPr>
          <w:rFonts w:ascii="Times New Roman" w:hAnsi="Times New Roman" w:cs="Times New Roman"/>
          <w:bCs/>
          <w:i/>
          <w:iCs/>
          <w:sz w:val="28"/>
        </w:rPr>
        <w:t xml:space="preserve"> разработанный ведомством Федеральный закон «О внесении изменений в Федеральный закон «О государственной регистрации недвижимости» и иные законодательные акты Российской Федерации в сфере государственного кадастрового учета и государственной регистрации прав». Документ ввел запрет на перепродажу сведений ЕГРН, в том числе посредством сайтов-двойников.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9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283020" TargetMode="External"/><Relationship Id="rId13" Type="http://schemas.openxmlformats.org/officeDocument/2006/relationships/hyperlink" Target="https://rosreestr.gov.ru/press/archive/popravki-v-zakon-o-gosudarstvennoy-registratsii-nedvizhimosti-povysyat-dostupnost-uslug-rosreestra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epp.genproc.gov.ru/web/gprf/internet-reception/personal-receptionrequest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kk.rosreest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s://kadastr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25</cp:revision>
  <dcterms:created xsi:type="dcterms:W3CDTF">2021-07-30T12:29:00Z</dcterms:created>
  <dcterms:modified xsi:type="dcterms:W3CDTF">2021-11-23T14:47:00Z</dcterms:modified>
</cp:coreProperties>
</file>